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spacing w:lineRule="auto" w:line="240" w:before="0" w:after="0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Consulate General of India</w:t>
      </w:r>
    </w:p>
    <w:p>
      <w:pPr>
        <w:pStyle w:val="Standard"/>
        <w:shd w:val="clear" w:color="auto" w:fill="FFFFFF"/>
        <w:spacing w:lineRule="auto" w:line="240" w:before="0" w:after="0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Jaffna</w:t>
      </w:r>
    </w:p>
    <w:p>
      <w:pPr>
        <w:pStyle w:val="Standard"/>
        <w:shd w:val="clear" w:color="auto" w:fill="FFFFFF"/>
        <w:spacing w:lineRule="auto" w:line="240" w:before="0" w:after="0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***</w:t>
      </w:r>
    </w:p>
    <w:p>
      <w:pPr>
        <w:pStyle w:val="Textbody"/>
        <w:jc w:val="center"/>
        <w:rPr>
          <w:rFonts w:ascii="Nirmala UI" w:hAnsi="Nirmala UI" w:eastAsia="Arial Unicode MS" w:cs="Nirmala UI"/>
          <w:b/>
          <w:bCs/>
          <w:sz w:val="28"/>
          <w:szCs w:val="28"/>
        </w:rPr>
      </w:pPr>
      <w:r>
        <w:rPr>
          <w:rStyle w:val="Strong"/>
          <w:rFonts w:cs="Arial" w:ascii="Arial" w:hAnsi="Arial"/>
          <w:sz w:val="28"/>
          <w:szCs w:val="28"/>
        </w:rPr>
        <w:t>Press Release</w:t>
      </w:r>
    </w:p>
    <w:p>
      <w:pPr>
        <w:pStyle w:val="BodyText"/>
        <w:spacing w:lineRule="auto" w:line="240" w:before="57" w:after="197"/>
        <w:jc w:val="center"/>
        <w:rPr>
          <w:rStyle w:val="Strong"/>
          <w:rFonts w:ascii="Arial" w:hAnsi="Arial" w:eastAsia="Calibri" w:cs="Arial"/>
          <w:color w:val="auto"/>
          <w:kern w:val="0"/>
          <w:sz w:val="28"/>
          <w:szCs w:val="28"/>
          <w:u w:val="single"/>
          <w:lang w:val="en-US" w:eastAsia="en-US" w:bidi="ar-SA"/>
        </w:rPr>
      </w:pPr>
      <w:r>
        <w:rPr>
          <w:rStyle w:val="Strong"/>
          <w:rFonts w:eastAsia="Calibri" w:cs="Arial" w:ascii="Arial" w:hAnsi="Arial"/>
          <w:color w:val="auto"/>
          <w:kern w:val="0"/>
          <w:sz w:val="28"/>
          <w:szCs w:val="28"/>
          <w:u w:val="single"/>
          <w:lang w:val="en-US" w:eastAsia="en-US" w:bidi="ar-SA"/>
        </w:rPr>
        <w:t>Consulate General of India, Jaffna Organizes Blood Donation Camp to Mark World Blood Donor Day</w:t>
      </w:r>
    </w:p>
    <w:p>
      <w:pPr>
        <w:pStyle w:val="BodyText"/>
        <w:spacing w:lineRule="auto" w:line="240" w:before="57" w:after="197"/>
        <w:jc w:val="both"/>
        <w:rPr/>
      </w:pP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 xml:space="preserve">    </w:t>
      </w: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ab/>
        <w:t xml:space="preserve">To commemorate World Blood Donor Day, Consulate General of India, Jaffna, in collaboration with Jaffna Teaching Hospital, organized a Blood Donation Camp on 13 June 2025 at Jaffna Thiruvalluvar Cultural Centre. </w:t>
      </w:r>
    </w:p>
    <w:p>
      <w:pPr>
        <w:pStyle w:val="BodyText"/>
        <w:spacing w:lineRule="auto" w:line="240" w:before="57" w:after="197"/>
        <w:jc w:val="both"/>
        <w:rPr/>
      </w:pP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>2.</w:t>
        <w:tab/>
        <w:t>The event aimed to promote the spirit of voluntary blood donation and encourage greater participation from the public in life-saving initiatives. In a unique gesture to promote environmental consciousness alongside health awareness, free saplings were distributed to all donors, symbolizing the gift of life and growth both through blood donation and greenery.</w:t>
      </w:r>
    </w:p>
    <w:p>
      <w:pPr>
        <w:pStyle w:val="BodyText"/>
        <w:spacing w:lineRule="auto" w:line="240" w:before="57" w:after="197"/>
        <w:jc w:val="both"/>
        <w:rPr/>
      </w:pP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>3.</w:t>
        <w:tab/>
        <w:t xml:space="preserve">The blood donation camp was formally inaugurated by Consul General Shri. Sai Murali, alongside the Director of Jaffna Teaching Hospital Dr T Sathiyamoorthy. Speaking at the inauguration, Consul General Shri. Sai Murali emphasized the critical importance of voluntary blood donation in saving lives and contributing to the well-being of the community. Dr. Sathiyamoorthy </w:t>
      </w: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 xml:space="preserve">while inaugurating the event </w:t>
      </w: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>also offered heartfelt condolences for the lives lost in the tragic plane crash in Ahmedabad, India.</w:t>
      </w:r>
    </w:p>
    <w:p>
      <w:pPr>
        <w:pStyle w:val="BodyText"/>
        <w:spacing w:lineRule="auto" w:line="240" w:before="57" w:after="197"/>
        <w:jc w:val="both"/>
        <w:rPr/>
      </w:pP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>4.</w:t>
        <w:tab/>
        <w:t>This initiative reflects the shared values of  India and Sri Lanka  in fostering compassion, public health, and environmental sustainability. It also highlights the deep-rooted friendship and cooperation between the two nations, particularly in the areas of humanitarian service and community well-being.</w:t>
      </w:r>
    </w:p>
    <w:p>
      <w:pPr>
        <w:pStyle w:val="BodyText"/>
        <w:spacing w:lineRule="auto" w:line="240" w:before="57" w:after="197"/>
        <w:jc w:val="both"/>
        <w:rPr/>
      </w:pP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>5.</w:t>
        <w:tab/>
        <w:t>The Consulate extends heartfelt gratitude to all blood donors and the staff of Jaffna Teaching Hospital for their support and participation in making this event a success.</w:t>
      </w:r>
    </w:p>
    <w:p>
      <w:pPr>
        <w:pStyle w:val="BodyText"/>
        <w:spacing w:lineRule="auto" w:line="240"/>
        <w:jc w:val="both"/>
        <w:rPr/>
      </w:pP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>6</w:t>
      </w:r>
      <w:r>
        <w:rPr>
          <w:rStyle w:val="Strong"/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  <w:t>.     A few representative photographs are enclosed.</w:t>
      </w:r>
    </w:p>
    <w:p>
      <w:pPr>
        <w:pStyle w:val="BodyText"/>
        <w:spacing w:lineRule="auto" w:line="240"/>
        <w:jc w:val="both"/>
        <w:rPr>
          <w:rStyle w:val="Strong"/>
          <w:rFonts w:ascii="Arial" w:hAnsi="Arial" w:eastAsia="Arial Unicode MS" w:cs="Vijaya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</w:pPr>
      <w:r>
        <w:rPr>
          <w:rFonts w:eastAsia="Arial Unicode MS" w:cs="Vijaya" w:ascii="Arial" w:hAnsi="Arial"/>
          <w:b w:val="false"/>
          <w:bCs w:val="false"/>
          <w:color w:val="auto"/>
          <w:kern w:val="0"/>
          <w:sz w:val="26"/>
          <w:szCs w:val="26"/>
          <w:u w:val="none"/>
          <w:lang w:val="ta-IN" w:eastAsia="en-US" w:bidi="ar-SA"/>
        </w:rPr>
      </w:r>
    </w:p>
    <w:p>
      <w:pPr>
        <w:pStyle w:val="Normal"/>
        <w:spacing w:lineRule="auto" w:line="240" w:before="0" w:after="0"/>
        <w:ind w:hanging="0"/>
        <w:jc w:val="center"/>
        <w:rPr>
          <w:sz w:val="26"/>
          <w:szCs w:val="26"/>
        </w:rPr>
      </w:pPr>
      <w:r>
        <w:rPr>
          <w:rFonts w:cs="Vijaya" w:ascii="Arial" w:hAnsi="Arial"/>
          <w:sz w:val="26"/>
          <w:szCs w:val="26"/>
          <w:lang w:val="ta-IN"/>
        </w:rPr>
        <w:t>*****</w:t>
      </w:r>
    </w:p>
    <w:p>
      <w:pPr>
        <w:pStyle w:val="NoSpacing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Jaffna</w:t>
      </w:r>
    </w:p>
    <w:p>
      <w:pPr>
        <w:pStyle w:val="NoSpacing"/>
        <w:jc w:val="both"/>
        <w:rPr>
          <w:sz w:val="26"/>
          <w:szCs w:val="26"/>
        </w:rPr>
      </w:pPr>
      <w:r>
        <w:rPr>
          <w:rFonts w:eastAsia="Arial Unicode MS" w:cs="Arial" w:ascii="Arial" w:hAnsi="Arial"/>
          <w:b/>
          <w:bCs/>
          <w:position w:val="0"/>
          <w:sz w:val="26"/>
          <w:sz w:val="26"/>
          <w:szCs w:val="26"/>
          <w:vertAlign w:val="baseline"/>
          <w:lang w:val="en-GB"/>
        </w:rPr>
        <w:t>13th</w:t>
      </w:r>
      <w:r>
        <w:rPr>
          <w:rFonts w:eastAsia="Arial Unicode MS" w:cs="Arial" w:ascii="Arial" w:hAnsi="Arial"/>
          <w:b/>
          <w:bCs/>
          <w:sz w:val="26"/>
          <w:szCs w:val="26"/>
          <w:lang w:val="en-GB"/>
        </w:rPr>
        <w:t xml:space="preserve"> June, 2025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2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Application>LibreOffice/24.2.7.2$Linux_X86_64 LibreOffice_project/420$Build-2</Application>
  <AppVersion>15.0000</AppVersion>
  <Pages>1</Pages>
  <Words>263</Words>
  <Characters>1522</Characters>
  <CharactersWithSpaces>1783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2023-06-21T14:35:31Z</cp:lastPrinted>
  <dcterms:modified xsi:type="dcterms:W3CDTF">2025-06-13T14:58:25Z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